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8A9C" w14:textId="5B06643D" w:rsidR="00111A77" w:rsidRDefault="00CA239D">
      <w:pPr>
        <w:rPr>
          <w:rFonts w:asciiTheme="majorEastAsia" w:eastAsiaTheme="majorEastAsia" w:hAnsiTheme="majorEastAsia"/>
          <w:b/>
          <w:sz w:val="24"/>
        </w:rPr>
      </w:pPr>
      <w:r>
        <w:rPr>
          <w:rFonts w:asciiTheme="majorEastAsia" w:eastAsiaTheme="majorEastAsia" w:hAnsiTheme="majorEastAsia" w:hint="eastAsia"/>
          <w:b/>
          <w:sz w:val="24"/>
        </w:rPr>
        <w:t>第</w:t>
      </w:r>
      <w:r w:rsidR="00E336BE">
        <w:rPr>
          <w:rFonts w:asciiTheme="majorEastAsia" w:eastAsiaTheme="majorEastAsia" w:hAnsiTheme="majorEastAsia" w:hint="eastAsia"/>
          <w:b/>
          <w:sz w:val="24"/>
        </w:rPr>
        <w:t>３</w:t>
      </w:r>
      <w:r>
        <w:rPr>
          <w:rFonts w:asciiTheme="majorEastAsia" w:eastAsiaTheme="majorEastAsia" w:hAnsiTheme="majorEastAsia" w:hint="eastAsia"/>
          <w:b/>
          <w:sz w:val="24"/>
        </w:rPr>
        <w:t>号議案</w:t>
      </w:r>
    </w:p>
    <w:p w14:paraId="197A5984" w14:textId="351D9C4A" w:rsidR="00111A77" w:rsidRDefault="00CA239D">
      <w:pPr>
        <w:rPr>
          <w:rFonts w:asciiTheme="majorEastAsia" w:eastAsiaTheme="majorEastAsia" w:hAnsiTheme="majorEastAsia"/>
          <w:sz w:val="24"/>
        </w:rPr>
      </w:pPr>
      <w:r>
        <w:rPr>
          <w:rFonts w:asciiTheme="majorEastAsia" w:eastAsiaTheme="majorEastAsia" w:hAnsiTheme="majorEastAsia" w:hint="eastAsia"/>
          <w:b/>
          <w:sz w:val="24"/>
        </w:rPr>
        <w:t xml:space="preserve">　</w:t>
      </w:r>
      <w:r w:rsidR="00E336BE" w:rsidRPr="00E336BE">
        <w:rPr>
          <w:rFonts w:asciiTheme="majorEastAsia" w:eastAsiaTheme="majorEastAsia" w:hAnsiTheme="majorEastAsia" w:hint="eastAsia"/>
          <w:b/>
          <w:sz w:val="24"/>
        </w:rPr>
        <w:t>伊東市地域公共交通網形成計画の評価（第三者評価委員会）</w:t>
      </w:r>
    </w:p>
    <w:p w14:paraId="05C8E470" w14:textId="77777777" w:rsidR="00111A77" w:rsidRDefault="00111A77">
      <w:pPr>
        <w:ind w:firstLineChars="100" w:firstLine="210"/>
        <w:rPr>
          <w:rFonts w:asciiTheme="majorEastAsia" w:eastAsiaTheme="majorEastAsia" w:hAnsiTheme="majorEastAsia"/>
        </w:rPr>
      </w:pPr>
    </w:p>
    <w:p w14:paraId="06F05B1B" w14:textId="0EE34EED" w:rsidR="00111A77" w:rsidRDefault="00E336BE">
      <w:pPr>
        <w:ind w:rightChars="-270" w:right="-567"/>
        <w:rPr>
          <w:rFonts w:asciiTheme="majorEastAsia" w:eastAsiaTheme="majorEastAsia" w:hAnsiTheme="majorEastAsia"/>
          <w:sz w:val="22"/>
        </w:rPr>
      </w:pPr>
      <w:r w:rsidRPr="00E336BE">
        <w:rPr>
          <w:rFonts w:asciiTheme="majorEastAsia" w:eastAsiaTheme="majorEastAsia" w:hAnsiTheme="majorEastAsia" w:hint="eastAsia"/>
          <w:sz w:val="22"/>
        </w:rPr>
        <w:t>伊東市地域公共交通網形成計画の評価</w:t>
      </w:r>
      <w:r w:rsidR="00CA239D">
        <w:rPr>
          <w:rFonts w:asciiTheme="majorEastAsia" w:eastAsiaTheme="majorEastAsia" w:hAnsiTheme="majorEastAsia" w:hint="eastAsia"/>
          <w:sz w:val="22"/>
        </w:rPr>
        <w:t>について、下記のとおり提案する。</w:t>
      </w:r>
    </w:p>
    <w:p w14:paraId="4DE3DA0C" w14:textId="77777777" w:rsidR="00111A77" w:rsidRDefault="00111A77">
      <w:pPr>
        <w:ind w:rightChars="-270" w:right="-567" w:firstLineChars="100" w:firstLine="210"/>
        <w:rPr>
          <w:rFonts w:asciiTheme="majorEastAsia" w:eastAsiaTheme="majorEastAsia" w:hAnsiTheme="majorEastAsia"/>
        </w:rPr>
      </w:pPr>
    </w:p>
    <w:p w14:paraId="3930E3E3" w14:textId="30A0BC28" w:rsidR="00111A77" w:rsidRDefault="00CA239D">
      <w:pPr>
        <w:rPr>
          <w:rFonts w:ascii="ＭＳ 明朝" w:eastAsia="ＭＳ 明朝" w:hAnsi="ＭＳ 明朝"/>
          <w:b/>
          <w:sz w:val="22"/>
        </w:rPr>
      </w:pPr>
      <w:r>
        <w:rPr>
          <w:rFonts w:asciiTheme="majorEastAsia" w:eastAsiaTheme="majorEastAsia" w:hAnsiTheme="majorEastAsia" w:hint="eastAsia"/>
          <w:sz w:val="22"/>
        </w:rPr>
        <w:t xml:space="preserve">　</w:t>
      </w:r>
      <w:r>
        <w:rPr>
          <w:rFonts w:ascii="ＭＳ 明朝" w:eastAsia="ＭＳ 明朝" w:hAnsi="ＭＳ 明朝" w:hint="eastAsia"/>
          <w:b/>
          <w:sz w:val="22"/>
        </w:rPr>
        <w:t xml:space="preserve">１　</w:t>
      </w:r>
      <w:r w:rsidR="00E336BE">
        <w:rPr>
          <w:rFonts w:ascii="ＭＳ 明朝" w:eastAsia="ＭＳ 明朝" w:hAnsi="ＭＳ 明朝" w:hint="eastAsia"/>
          <w:b/>
          <w:sz w:val="22"/>
        </w:rPr>
        <w:t>評価</w:t>
      </w:r>
      <w:r>
        <w:rPr>
          <w:rFonts w:ascii="ＭＳ 明朝" w:eastAsia="ＭＳ 明朝" w:hAnsi="ＭＳ 明朝" w:hint="eastAsia"/>
          <w:b/>
          <w:sz w:val="22"/>
        </w:rPr>
        <w:t>内容</w:t>
      </w:r>
    </w:p>
    <w:p w14:paraId="60CC5308" w14:textId="62ED3B64" w:rsidR="00E336BE" w:rsidRPr="00E336BE" w:rsidRDefault="00CA239D" w:rsidP="00E336B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E336BE" w:rsidRPr="00E336BE">
        <w:rPr>
          <w:rFonts w:asciiTheme="majorEastAsia" w:eastAsiaTheme="majorEastAsia" w:hAnsiTheme="majorEastAsia" w:hint="eastAsia"/>
          <w:sz w:val="22"/>
        </w:rPr>
        <w:t>「令和６年度　地域公共交通確保維持改善に関する自己評価（及び地域公共交通計画の評価結果）　概要（全体）伊東市地域公共交通活性化協議会（伊東市）」のとおり。</w:t>
      </w:r>
    </w:p>
    <w:p w14:paraId="32E17FD1" w14:textId="3A7EB942" w:rsidR="00E336BE" w:rsidRDefault="00E336BE" w:rsidP="00E336BE">
      <w:pPr>
        <w:rPr>
          <w:rFonts w:asciiTheme="minorEastAsia" w:hAnsiTheme="minorEastAsia"/>
          <w:sz w:val="22"/>
        </w:rPr>
      </w:pPr>
      <w:r>
        <w:rPr>
          <w:rFonts w:asciiTheme="minorEastAsia" w:hAnsiTheme="minorEastAsia" w:hint="eastAsia"/>
          <w:sz w:val="22"/>
        </w:rPr>
        <w:t xml:space="preserve">　（議案参考書</w:t>
      </w:r>
      <w:r w:rsidR="009079D6">
        <w:rPr>
          <w:rFonts w:asciiTheme="minorEastAsia" w:hAnsiTheme="minorEastAsia" w:hint="eastAsia"/>
          <w:sz w:val="22"/>
        </w:rPr>
        <w:t xml:space="preserve">　</w:t>
      </w:r>
      <w:r>
        <w:rPr>
          <w:rFonts w:asciiTheme="minorEastAsia" w:hAnsiTheme="minorEastAsia" w:hint="eastAsia"/>
          <w:sz w:val="22"/>
        </w:rPr>
        <w:t>参照）</w:t>
      </w:r>
    </w:p>
    <w:p w14:paraId="4F648E9D" w14:textId="77777777" w:rsidR="00E336BE" w:rsidRPr="009079D6" w:rsidRDefault="00E336BE" w:rsidP="00E336BE">
      <w:pPr>
        <w:rPr>
          <w:rFonts w:asciiTheme="minorEastAsia" w:hAnsiTheme="minorEastAsia"/>
          <w:sz w:val="22"/>
        </w:rPr>
      </w:pPr>
    </w:p>
    <w:p w14:paraId="751755A2" w14:textId="6F14CC37" w:rsidR="00E336BE" w:rsidRPr="00E336BE" w:rsidRDefault="00E336BE" w:rsidP="00E336BE">
      <w:pPr>
        <w:rPr>
          <w:rFonts w:asciiTheme="minorEastAsia" w:hAnsiTheme="minorEastAsia"/>
          <w:b/>
          <w:bCs/>
          <w:sz w:val="22"/>
        </w:rPr>
      </w:pPr>
      <w:r>
        <w:rPr>
          <w:rFonts w:asciiTheme="minorEastAsia" w:hAnsiTheme="minorEastAsia" w:hint="eastAsia"/>
          <w:sz w:val="22"/>
        </w:rPr>
        <w:t xml:space="preserve">　</w:t>
      </w:r>
      <w:r w:rsidRPr="00E336BE">
        <w:rPr>
          <w:rFonts w:asciiTheme="minorEastAsia" w:hAnsiTheme="minorEastAsia" w:hint="eastAsia"/>
          <w:b/>
          <w:bCs/>
          <w:sz w:val="22"/>
        </w:rPr>
        <w:t>２　第三者評価委員会</w:t>
      </w:r>
    </w:p>
    <w:p w14:paraId="4F28137C" w14:textId="3751F1BB" w:rsidR="00E336BE" w:rsidRDefault="00E336BE" w:rsidP="00E336BE">
      <w:pPr>
        <w:rPr>
          <w:rFonts w:asciiTheme="majorEastAsia" w:eastAsiaTheme="majorEastAsia" w:hAnsiTheme="majorEastAsia"/>
          <w:sz w:val="22"/>
        </w:rPr>
      </w:pPr>
      <w:r>
        <w:rPr>
          <w:rFonts w:asciiTheme="minorEastAsia" w:hAnsiTheme="minorEastAsia" w:hint="eastAsia"/>
          <w:sz w:val="22"/>
        </w:rPr>
        <w:t xml:space="preserve">　</w:t>
      </w:r>
      <w:r w:rsidRPr="00E336BE">
        <w:rPr>
          <w:rFonts w:asciiTheme="majorEastAsia" w:eastAsiaTheme="majorEastAsia" w:hAnsiTheme="majorEastAsia" w:hint="eastAsia"/>
          <w:sz w:val="22"/>
        </w:rPr>
        <w:t>国庫補助事業における二次評価の客観性・妥当性を担保するとともに、各地方公共団体による地域公共交通計画の評価結果を審議の対象とし、地域全体の公共交通を踏まえた評価・助言を行うことを目的として</w:t>
      </w:r>
      <w:r>
        <w:rPr>
          <w:rFonts w:asciiTheme="majorEastAsia" w:eastAsiaTheme="majorEastAsia" w:hAnsiTheme="majorEastAsia" w:hint="eastAsia"/>
          <w:sz w:val="22"/>
        </w:rPr>
        <w:t>開催されている委員会。評価内容を委員会にてお示しし、</w:t>
      </w:r>
      <w:r w:rsidR="00B778F5">
        <w:rPr>
          <w:rFonts w:asciiTheme="majorEastAsia" w:eastAsiaTheme="majorEastAsia" w:hAnsiTheme="majorEastAsia" w:hint="eastAsia"/>
          <w:sz w:val="22"/>
        </w:rPr>
        <w:t>評価助言をいただく</w:t>
      </w:r>
      <w:r>
        <w:rPr>
          <w:rFonts w:asciiTheme="majorEastAsia" w:eastAsiaTheme="majorEastAsia" w:hAnsiTheme="majorEastAsia" w:hint="eastAsia"/>
          <w:sz w:val="22"/>
        </w:rPr>
        <w:t>。今年度は２月１４日に開催。</w:t>
      </w:r>
    </w:p>
    <w:p w14:paraId="2E33445B" w14:textId="27815CB1" w:rsidR="00E336BE" w:rsidRDefault="00E336BE" w:rsidP="00E336BE">
      <w:pPr>
        <w:rPr>
          <w:rFonts w:asciiTheme="majorEastAsia" w:eastAsiaTheme="majorEastAsia" w:hAnsiTheme="majorEastAsia"/>
          <w:sz w:val="22"/>
        </w:rPr>
      </w:pPr>
      <w:r>
        <w:rPr>
          <w:rFonts w:asciiTheme="minorEastAsia" w:hAnsiTheme="minorEastAsia" w:hint="eastAsia"/>
          <w:sz w:val="22"/>
        </w:rPr>
        <w:t xml:space="preserve">　（議案参考書</w:t>
      </w:r>
      <w:r w:rsidR="009079D6">
        <w:rPr>
          <w:rFonts w:asciiTheme="minorEastAsia" w:hAnsiTheme="minorEastAsia" w:hint="eastAsia"/>
          <w:sz w:val="22"/>
        </w:rPr>
        <w:t xml:space="preserve">　</w:t>
      </w:r>
      <w:r>
        <w:rPr>
          <w:rFonts w:asciiTheme="minorEastAsia" w:hAnsiTheme="minorEastAsia" w:hint="eastAsia"/>
          <w:sz w:val="22"/>
        </w:rPr>
        <w:t>参照）</w:t>
      </w:r>
    </w:p>
    <w:p w14:paraId="3B40B508" w14:textId="77777777" w:rsidR="00E336BE" w:rsidRPr="00E336BE" w:rsidRDefault="00E336BE" w:rsidP="00E336BE">
      <w:pPr>
        <w:rPr>
          <w:rFonts w:asciiTheme="majorEastAsia" w:eastAsiaTheme="majorEastAsia" w:hAnsiTheme="majorEastAsia"/>
          <w:sz w:val="22"/>
        </w:rPr>
      </w:pPr>
    </w:p>
    <w:sectPr w:rsidR="00E336BE" w:rsidRPr="00E336BE">
      <w:pgSz w:w="11906" w:h="16838"/>
      <w:pgMar w:top="1701"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F0C0" w14:textId="77777777" w:rsidR="005A0FA9" w:rsidRDefault="00CA239D">
      <w:r>
        <w:separator/>
      </w:r>
    </w:p>
  </w:endnote>
  <w:endnote w:type="continuationSeparator" w:id="0">
    <w:p w14:paraId="613A8777" w14:textId="77777777" w:rsidR="005A0FA9" w:rsidRDefault="00CA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4A82" w14:textId="77777777" w:rsidR="005A0FA9" w:rsidRDefault="00CA239D">
      <w:r>
        <w:separator/>
      </w:r>
    </w:p>
  </w:footnote>
  <w:footnote w:type="continuationSeparator" w:id="0">
    <w:p w14:paraId="394C1189" w14:textId="77777777" w:rsidR="005A0FA9" w:rsidRDefault="00CA2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A77"/>
    <w:rsid w:val="00111A77"/>
    <w:rsid w:val="005A0FA9"/>
    <w:rsid w:val="009079D6"/>
    <w:rsid w:val="00B778F5"/>
    <w:rsid w:val="00CA239D"/>
    <w:rsid w:val="00E33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001C34"/>
  <w15:chartTrackingRefBased/>
  <w15:docId w15:val="{486ACE30-2CE9-48A4-B78C-029561DD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92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DAS11016</dc:creator>
  <cp:lastModifiedBy>DAS06289</cp:lastModifiedBy>
  <cp:revision>41</cp:revision>
  <cp:lastPrinted>2024-01-11T23:51:00Z</cp:lastPrinted>
  <dcterms:created xsi:type="dcterms:W3CDTF">2016-11-04T04:30:00Z</dcterms:created>
  <dcterms:modified xsi:type="dcterms:W3CDTF">2025-01-30T00:02:00Z</dcterms:modified>
</cp:coreProperties>
</file>