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79E6" w14:textId="4A21843F" w:rsidR="00076B2D" w:rsidRDefault="00840CE6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第２号議案</w:t>
      </w:r>
    </w:p>
    <w:p w14:paraId="60464053" w14:textId="5D62DA63" w:rsidR="00076B2D" w:rsidRDefault="00840CE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伊東市地域公共交通計画の策定方針について</w:t>
      </w:r>
    </w:p>
    <w:p w14:paraId="021E8CD8" w14:textId="77777777" w:rsidR="00076B2D" w:rsidRDefault="00076B2D">
      <w:pPr>
        <w:ind w:firstLineChars="100" w:firstLine="210"/>
        <w:rPr>
          <w:rFonts w:asciiTheme="majorEastAsia" w:eastAsiaTheme="majorEastAsia" w:hAnsiTheme="majorEastAsia"/>
        </w:rPr>
      </w:pPr>
    </w:p>
    <w:p w14:paraId="34F3896F" w14:textId="5D8DFE34" w:rsidR="0063563D" w:rsidRDefault="0063563D">
      <w:pPr>
        <w:ind w:rightChars="-270" w:right="-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協議理由</w:t>
      </w:r>
    </w:p>
    <w:p w14:paraId="203110A8" w14:textId="07D8948E" w:rsidR="005615CD" w:rsidRDefault="0063563D">
      <w:pPr>
        <w:ind w:rightChars="-270" w:right="-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63563D">
        <w:rPr>
          <w:rFonts w:ascii="ＭＳ ゴシック" w:eastAsia="ＭＳ ゴシック" w:hAnsi="ＭＳ ゴシック" w:hint="eastAsia"/>
          <w:sz w:val="22"/>
        </w:rPr>
        <w:t>本市では、伊東市地域公共交通網形成計画を平成３１年３月に策定し、</w:t>
      </w:r>
      <w:r w:rsidR="00AA2313">
        <w:rPr>
          <w:rFonts w:ascii="ＭＳ ゴシック" w:eastAsia="ＭＳ ゴシック" w:hAnsi="ＭＳ ゴシック" w:hint="eastAsia"/>
          <w:sz w:val="22"/>
        </w:rPr>
        <w:t>計画に基づいた取組を実施してきたが、</w:t>
      </w:r>
      <w:r>
        <w:rPr>
          <w:rFonts w:ascii="ＭＳ ゴシック" w:eastAsia="ＭＳ ゴシック" w:hAnsi="ＭＳ ゴシック" w:hint="eastAsia"/>
          <w:sz w:val="22"/>
        </w:rPr>
        <w:t>今年度</w:t>
      </w:r>
      <w:r w:rsidR="00D23791">
        <w:rPr>
          <w:rFonts w:ascii="ＭＳ ゴシック" w:eastAsia="ＭＳ ゴシック" w:hAnsi="ＭＳ ゴシック" w:hint="eastAsia"/>
          <w:sz w:val="22"/>
        </w:rPr>
        <w:t>末</w:t>
      </w:r>
      <w:r>
        <w:rPr>
          <w:rFonts w:ascii="ＭＳ ゴシック" w:eastAsia="ＭＳ ゴシック" w:hAnsi="ＭＳ ゴシック" w:hint="eastAsia"/>
          <w:sz w:val="22"/>
        </w:rPr>
        <w:t>に計画期間満了</w:t>
      </w:r>
      <w:r w:rsidR="00D23791">
        <w:rPr>
          <w:rFonts w:ascii="ＭＳ ゴシック" w:eastAsia="ＭＳ ゴシック" w:hAnsi="ＭＳ ゴシック" w:hint="eastAsia"/>
          <w:sz w:val="22"/>
        </w:rPr>
        <w:t>を迎える。法定協議会としても位置付けられている</w:t>
      </w:r>
      <w:r w:rsidR="00AA2313">
        <w:rPr>
          <w:rFonts w:ascii="ＭＳ ゴシック" w:eastAsia="ＭＳ ゴシック" w:hAnsi="ＭＳ ゴシック" w:hint="eastAsia"/>
          <w:sz w:val="22"/>
        </w:rPr>
        <w:t>この</w:t>
      </w:r>
      <w:r w:rsidR="00D23791">
        <w:rPr>
          <w:rFonts w:ascii="ＭＳ ゴシック" w:eastAsia="ＭＳ ゴシック" w:hAnsi="ＭＳ ゴシック" w:hint="eastAsia"/>
          <w:sz w:val="22"/>
        </w:rPr>
        <w:t>伊東市地域公共交通活性化協議会にて次年度以降の取組内容、公共交通の目指す姿について協議を行い伊東市地域公共交通計画</w:t>
      </w:r>
      <w:r w:rsidR="00AA2313">
        <w:rPr>
          <w:rFonts w:ascii="ＭＳ ゴシック" w:eastAsia="ＭＳ ゴシック" w:hAnsi="ＭＳ ゴシック" w:hint="eastAsia"/>
          <w:sz w:val="22"/>
        </w:rPr>
        <w:t>の策定</w:t>
      </w:r>
      <w:r w:rsidR="00D23791">
        <w:rPr>
          <w:rFonts w:ascii="ＭＳ ゴシック" w:eastAsia="ＭＳ ゴシック" w:hAnsi="ＭＳ ゴシック" w:hint="eastAsia"/>
          <w:sz w:val="22"/>
        </w:rPr>
        <w:t>を行</w:t>
      </w:r>
      <w:r w:rsidR="005615CD">
        <w:rPr>
          <w:rFonts w:ascii="ＭＳ ゴシック" w:eastAsia="ＭＳ ゴシック" w:hAnsi="ＭＳ ゴシック" w:hint="eastAsia"/>
          <w:sz w:val="22"/>
        </w:rPr>
        <w:t>い</w:t>
      </w:r>
      <w:r w:rsidR="00D23791">
        <w:rPr>
          <w:rFonts w:ascii="ＭＳ ゴシック" w:eastAsia="ＭＳ ゴシック" w:hAnsi="ＭＳ ゴシック" w:hint="eastAsia"/>
          <w:sz w:val="22"/>
        </w:rPr>
        <w:t>たい。</w:t>
      </w:r>
    </w:p>
    <w:p w14:paraId="09AE57EA" w14:textId="1465E5FF" w:rsidR="005615CD" w:rsidRDefault="005615CD">
      <w:pPr>
        <w:ind w:rightChars="-270" w:right="-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【参考】</w:t>
      </w:r>
    </w:p>
    <w:p w14:paraId="3604DC58" w14:textId="0D80C5CD" w:rsidR="00D23791" w:rsidRDefault="00D23791">
      <w:pPr>
        <w:ind w:rightChars="-270" w:right="-567"/>
        <w:rPr>
          <w:rFonts w:ascii="ＭＳ ゴシック" w:eastAsia="ＭＳ ゴシック" w:hAnsi="ＭＳ ゴシック"/>
          <w:sz w:val="22"/>
        </w:rPr>
      </w:pPr>
      <w:r w:rsidRPr="00D23791">
        <w:rPr>
          <w:rFonts w:ascii="ＭＳ ゴシック" w:eastAsia="ＭＳ ゴシック" w:hAnsi="ＭＳ ゴシック" w:hint="eastAsia"/>
          <w:sz w:val="22"/>
        </w:rPr>
        <w:t>伊東市地域公共交通活性化協議会設置要綱(平成30年2月6日告示第15号)</w:t>
      </w:r>
    </w:p>
    <w:p w14:paraId="26ADF9D5" w14:textId="4F0C6033" w:rsidR="005615CD" w:rsidRDefault="005615CD" w:rsidP="005615CD">
      <w:pPr>
        <w:ind w:rightChars="-270" w:right="-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（議案参考書２　１ページから</w:t>
      </w:r>
      <w:r w:rsidR="00666F04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ページを参照）</w:t>
      </w:r>
    </w:p>
    <w:p w14:paraId="24247BCC" w14:textId="77777777" w:rsidR="005615CD" w:rsidRPr="005615CD" w:rsidRDefault="005615CD">
      <w:pPr>
        <w:ind w:rightChars="-270" w:right="-567"/>
        <w:rPr>
          <w:rFonts w:ascii="ＭＳ ゴシック" w:eastAsia="ＭＳ ゴシック" w:hAnsi="ＭＳ ゴシック"/>
          <w:sz w:val="22"/>
        </w:rPr>
      </w:pPr>
    </w:p>
    <w:p w14:paraId="01497E87" w14:textId="6C10C179" w:rsidR="0063563D" w:rsidRDefault="0063563D">
      <w:pPr>
        <w:ind w:rightChars="-270" w:right="-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協議内容</w:t>
      </w:r>
    </w:p>
    <w:p w14:paraId="156A74AF" w14:textId="735B9A2E" w:rsidR="00AA2313" w:rsidRDefault="00840CE6" w:rsidP="005615CD">
      <w:pPr>
        <w:ind w:rightChars="-270" w:right="-56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次期交通計画の策定方針について、下記の</w:t>
      </w:r>
      <w:r>
        <w:rPr>
          <w:rFonts w:asciiTheme="majorEastAsia" w:eastAsiaTheme="majorEastAsia" w:hAnsiTheme="majorEastAsia" w:hint="eastAsia"/>
          <w:sz w:val="22"/>
        </w:rPr>
        <w:t>とおり提案する。</w:t>
      </w:r>
    </w:p>
    <w:p w14:paraId="4CDCDF22" w14:textId="5CBB621B" w:rsidR="00840CE6" w:rsidRPr="005615CD" w:rsidRDefault="00AA2313" w:rsidP="00280FD5">
      <w:pPr>
        <w:ind w:rightChars="-270" w:right="-567"/>
        <w:rPr>
          <w:rFonts w:asciiTheme="majorEastAsia" w:eastAsiaTheme="majorEastAsia" w:hAnsiTheme="majorEastAsia"/>
          <w:sz w:val="22"/>
          <w:szCs w:val="21"/>
        </w:rPr>
      </w:pPr>
      <w:r w:rsidRPr="005615CD">
        <w:rPr>
          <w:rFonts w:asciiTheme="majorEastAsia" w:eastAsiaTheme="majorEastAsia" w:hAnsiTheme="majorEastAsia" w:hint="eastAsia"/>
          <w:sz w:val="22"/>
          <w:szCs w:val="21"/>
        </w:rPr>
        <w:t>伊東市地域公共交通計画計画骨子（案）</w:t>
      </w:r>
    </w:p>
    <w:p w14:paraId="073B2809" w14:textId="46CE8F95" w:rsidR="00076B2D" w:rsidRPr="005615CD" w:rsidRDefault="005615CD" w:rsidP="00280FD5">
      <w:pPr>
        <w:rPr>
          <w:rFonts w:asciiTheme="majorEastAsia" w:eastAsiaTheme="majorEastAsia" w:hAnsiTheme="majorEastAsia"/>
          <w:sz w:val="22"/>
          <w:szCs w:val="21"/>
        </w:rPr>
      </w:pPr>
      <w:r w:rsidRPr="005615CD">
        <w:rPr>
          <w:rFonts w:asciiTheme="majorEastAsia" w:eastAsiaTheme="majorEastAsia" w:hAnsiTheme="majorEastAsia" w:hint="eastAsia"/>
          <w:sz w:val="22"/>
          <w:szCs w:val="21"/>
        </w:rPr>
        <w:t xml:space="preserve">（議案参考書２　</w:t>
      </w:r>
      <w:r w:rsidR="00666F04">
        <w:rPr>
          <w:rFonts w:asciiTheme="majorEastAsia" w:eastAsiaTheme="majorEastAsia" w:hAnsiTheme="majorEastAsia" w:hint="eastAsia"/>
          <w:sz w:val="22"/>
          <w:szCs w:val="21"/>
        </w:rPr>
        <w:t>５</w:t>
      </w:r>
      <w:r w:rsidRPr="005615CD">
        <w:rPr>
          <w:rFonts w:asciiTheme="majorEastAsia" w:eastAsiaTheme="majorEastAsia" w:hAnsiTheme="majorEastAsia" w:hint="eastAsia"/>
          <w:sz w:val="22"/>
          <w:szCs w:val="21"/>
        </w:rPr>
        <w:t>ページから</w:t>
      </w:r>
      <w:r w:rsidR="00666F04">
        <w:rPr>
          <w:rFonts w:asciiTheme="majorEastAsia" w:eastAsiaTheme="majorEastAsia" w:hAnsiTheme="majorEastAsia" w:hint="eastAsia"/>
          <w:sz w:val="22"/>
          <w:szCs w:val="21"/>
        </w:rPr>
        <w:t>６</w:t>
      </w:r>
      <w:r w:rsidRPr="005615CD">
        <w:rPr>
          <w:rFonts w:asciiTheme="majorEastAsia" w:eastAsiaTheme="majorEastAsia" w:hAnsiTheme="majorEastAsia" w:hint="eastAsia"/>
          <w:sz w:val="22"/>
          <w:szCs w:val="21"/>
        </w:rPr>
        <w:t>ページ</w:t>
      </w:r>
      <w:r>
        <w:rPr>
          <w:rFonts w:asciiTheme="majorEastAsia" w:eastAsiaTheme="majorEastAsia" w:hAnsiTheme="majorEastAsia" w:hint="eastAsia"/>
          <w:sz w:val="22"/>
          <w:szCs w:val="21"/>
        </w:rPr>
        <w:t>を参照</w:t>
      </w:r>
      <w:r w:rsidRPr="005615CD">
        <w:rPr>
          <w:rFonts w:asciiTheme="majorEastAsia" w:eastAsiaTheme="majorEastAsia" w:hAnsiTheme="majorEastAsia" w:hint="eastAsia"/>
          <w:sz w:val="22"/>
          <w:szCs w:val="21"/>
        </w:rPr>
        <w:t>）</w:t>
      </w:r>
    </w:p>
    <w:p w14:paraId="037B962C" w14:textId="440714DC" w:rsidR="00076B2D" w:rsidRDefault="00076B2D">
      <w:pPr>
        <w:rPr>
          <w:rFonts w:asciiTheme="majorEastAsia" w:eastAsiaTheme="majorEastAsia" w:hAnsiTheme="majorEastAsia"/>
        </w:rPr>
      </w:pPr>
    </w:p>
    <w:sectPr w:rsidR="00076B2D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E50D" w14:textId="77777777" w:rsidR="004E6131" w:rsidRDefault="00840CE6">
      <w:r>
        <w:separator/>
      </w:r>
    </w:p>
  </w:endnote>
  <w:endnote w:type="continuationSeparator" w:id="0">
    <w:p w14:paraId="4EA4279D" w14:textId="77777777" w:rsidR="004E6131" w:rsidRDefault="0084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D29A" w14:textId="77777777" w:rsidR="004E6131" w:rsidRDefault="00840CE6">
      <w:r>
        <w:separator/>
      </w:r>
    </w:p>
  </w:footnote>
  <w:footnote w:type="continuationSeparator" w:id="0">
    <w:p w14:paraId="3FE34F2F" w14:textId="77777777" w:rsidR="004E6131" w:rsidRDefault="0084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2D"/>
    <w:rsid w:val="00076B2D"/>
    <w:rsid w:val="00280FD5"/>
    <w:rsid w:val="004E6131"/>
    <w:rsid w:val="005615CD"/>
    <w:rsid w:val="0063563D"/>
    <w:rsid w:val="00666F04"/>
    <w:rsid w:val="00840CE6"/>
    <w:rsid w:val="00AA2313"/>
    <w:rsid w:val="00D2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558FC"/>
  <w15:chartTrackingRefBased/>
  <w15:docId w15:val="{C316F949-0669-4E3C-AB56-FB3B75E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DAS11016</dc:creator>
  <cp:lastModifiedBy>DAS06289</cp:lastModifiedBy>
  <cp:revision>44</cp:revision>
  <cp:lastPrinted>2024-01-16T13:26:00Z</cp:lastPrinted>
  <dcterms:created xsi:type="dcterms:W3CDTF">2016-11-04T04:30:00Z</dcterms:created>
  <dcterms:modified xsi:type="dcterms:W3CDTF">2024-09-26T11:31:00Z</dcterms:modified>
</cp:coreProperties>
</file>