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式第１号－１（用紙　日本産業規格Ａ４縦型）</w:t>
      </w:r>
      <w:r>
        <w:rPr>
          <w:rFonts w:hint="eastAsia"/>
          <w:color w:val="auto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（単独事業者用）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１　事業区分</w:t>
      </w:r>
    </w:p>
    <w:p>
      <w:pPr>
        <w:pStyle w:val="0"/>
        <w:widowControl w:val="1"/>
        <w:tabs>
          <w:tab w:val="left" w:leader="none" w:pos="0"/>
        </w:tabs>
        <w:ind w:firstLine="21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（実施する事業を選択してください）複数事業を同時に行う場合は、複数を選択してください。</w:t>
      </w:r>
    </w:p>
    <w:p>
      <w:pPr>
        <w:pStyle w:val="0"/>
        <w:widowControl w:val="1"/>
        <w:tabs>
          <w:tab w:val="left" w:leader="none" w:pos="0"/>
        </w:tabs>
        <w:ind w:left="210" w:firstLine="20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 w:ascii="游明朝" w:hAnsi="游明朝"/>
          <w:color w:val="auto"/>
          <w:sz w:val="20"/>
          <w:highlight w:val="none"/>
        </w:rPr>
        <w:t>□　</w:t>
      </w:r>
      <w:r>
        <w:rPr>
          <w:rFonts w:hint="eastAsia" w:ascii="游明朝" w:hAnsi="游明朝"/>
          <w:color w:val="auto"/>
          <w:sz w:val="20"/>
        </w:rPr>
        <w:t>業務効率化・生産性向上</w:t>
      </w:r>
      <w:r>
        <w:rPr>
          <w:rFonts w:hint="eastAsia" w:ascii="游明朝" w:hAnsi="游明朝"/>
          <w:color w:val="auto"/>
          <w:sz w:val="20"/>
          <w:highlight w:val="none"/>
        </w:rPr>
        <w:t>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 w:ascii="游明朝" w:hAnsi="游明朝"/>
          <w:color w:val="auto"/>
          <w:sz w:val="20"/>
          <w:highlight w:val="none"/>
        </w:rPr>
        <w:t>　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改修</w:t>
      </w: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別紙１～３のとおり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５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責任者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作成者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様式第１号－１別紙１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申請者の概要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612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2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b w:val="0"/>
          <w:spacing w:val="2"/>
          <w:sz w:val="20"/>
        </w:rPr>
        <w:t>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78"/>
        <w:gridCol w:w="1373"/>
        <w:gridCol w:w="952"/>
        <w:gridCol w:w="2244"/>
        <w:gridCol w:w="2243"/>
        <w:gridCol w:w="2244"/>
      </w:tblGrid>
      <w:tr>
        <w:trPr>
          <w:trHeight w:val="170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（１）対象施設の概要　　※施設ごとに記載すること。不足する場合は適宜行を追加すること。</w:t>
            </w:r>
          </w:p>
        </w:tc>
      </w:tr>
      <w:tr>
        <w:trPr>
          <w:trHeight w:val="42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588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53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35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83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16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【単独事業者　総括】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>
        <w:trPr>
          <w:trHeight w:val="170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</w:t>
            </w:r>
            <w:r>
              <w:rPr>
                <w:rFonts w:hint="eastAsia"/>
                <w:color w:val="auto"/>
                <w:sz w:val="20"/>
                <w:shd w:val="clear" w:color="auto" w:fill="auto"/>
              </w:rPr>
              <w:t>補助事業に要する経費　　　　　　　　　　　　　　</w:t>
            </w:r>
            <w:r>
              <w:rPr>
                <w:rFonts w:hint="eastAsia"/>
                <w:color w:val="auto"/>
                <w:sz w:val="20"/>
              </w:rPr>
              <w:t>　　　　　　　　　　　　（税抜　単位：円）</w:t>
            </w:r>
          </w:p>
        </w:tc>
      </w:tr>
      <w:tr>
        <w:trPr/>
        <w:tc>
          <w:tcPr>
            <w:tcW w:w="7225" w:type="dxa"/>
            <w:gridSpan w:val="6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①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②従業員宿舎施設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③従業員宿舎施設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状況</w:t>
            </w:r>
            <w:r>
              <w:rPr>
                <w:rFonts w:hint="eastAsia"/>
                <w:color w:val="auto"/>
                <w:spacing w:val="2"/>
                <w:sz w:val="20"/>
              </w:rPr>
              <w:t>や今後の予定</w:t>
            </w:r>
          </w:p>
        </w:tc>
      </w:tr>
      <w:tr>
        <w:trPr>
          <w:trHeight w:val="3685" w:hRule="atLeast"/>
        </w:trPr>
        <w:tc>
          <w:tcPr>
            <w:tcW w:w="9629" w:type="dxa"/>
            <w:gridSpan w:val="7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>
      <w:pPr>
        <w:pStyle w:val="0"/>
        <w:rPr>
          <w:rFonts w:hint="default"/>
          <w:color w:val="auto"/>
          <w:sz w:val="20"/>
          <w:shd w:val="clear" w:color="auto" w:themeFill="background1" w:themeFillTint="FF" w:themeFillShade="FF"/>
        </w:rPr>
      </w:pPr>
    </w:p>
    <w:p>
      <w:pPr>
        <w:pStyle w:val="0"/>
        <w:rPr>
          <w:rFonts w:hint="default"/>
          <w:sz w:val="20"/>
          <w:shd w:val="clear" w:color="auto" w:themeFill="background1" w:themeFillTint="FF" w:themeFillShade="FF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br w:type="page"/>
      </w: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様式第１号－１別紙３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 w:asciiTheme="minorEastAsia" w:hAnsiTheme="minorEastAsia"/>
          <w:sz w:val="20"/>
        </w:rPr>
        <w:t>業務効率化・生産性向上】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696"/>
        <w:gridCol w:w="5529"/>
        <w:gridCol w:w="645"/>
        <w:gridCol w:w="1759"/>
      </w:tblGrid>
      <w:tr>
        <w:trPr>
          <w:trHeight w:val="170" w:hRule="atLeast"/>
        </w:trPr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>
        <w:trPr>
          <w:trHeight w:val="3712" w:hRule="atLeast"/>
        </w:trPr>
        <w:tc>
          <w:tcPr>
            <w:tcW w:w="9629" w:type="dxa"/>
            <w:gridSpan w:val="4"/>
            <w:tcBorders>
              <w:top w:val="none" w:color="auto" w:sz="0" w:space="0"/>
              <w:left w:val="none" w:color="auto" w:sz="0" w:space="0"/>
              <w:bottom w:val="dotted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427" w:hRule="atLeast"/>
        </w:trPr>
        <w:tc>
          <w:tcPr>
            <w:tcW w:w="787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本取組により、補完・削減が見込める人工数（年間）：</w:t>
            </w: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人工</w:t>
            </w: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>
          <w:trHeight w:val="170" w:hRule="atLeast"/>
        </w:trPr>
        <w:tc>
          <w:tcPr>
            <w:tcW w:w="722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（注１）（４）補助対象経費の金額は税抜で記載すること。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p>
      <w:pPr>
        <w:pStyle w:val="0"/>
        <w:ind w:firstLine="210" w:firstLineChars="10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/>
          <w:color w:val="auto"/>
          <w:sz w:val="20"/>
          <w:highlight w:val="none"/>
          <w:u w:val="none" w:color="auto"/>
        </w:rPr>
        <w:t>従業員の住環境の改善</w:t>
      </w:r>
      <w:r>
        <w:rPr>
          <w:rFonts w:hint="eastAsia"/>
          <w:sz w:val="20"/>
        </w:rPr>
        <w:t>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89"/>
        <w:gridCol w:w="5340"/>
        <w:gridCol w:w="2404"/>
      </w:tblGrid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（１）事業区分（該当する事業を選択）</w:t>
            </w:r>
          </w:p>
        </w:tc>
      </w:tr>
      <w:tr>
        <w:trPr>
          <w:trHeight w:val="567" w:hRule="atLeast"/>
        </w:trPr>
        <w:tc>
          <w:tcPr>
            <w:tcW w:w="962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①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②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163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（２）対象宿泊施設名称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（３－１）既存の従業員宿舎施設の規模及び構造等</w:t>
            </w:r>
          </w:p>
          <w:p>
            <w:pPr>
              <w:pStyle w:val="0"/>
              <w:ind w:firstLine="630" w:firstLineChars="3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（居住部屋の現状等を記載）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962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（３－２）新たに建設する従業員宿舎施設の規模及び構造等</w:t>
            </w:r>
          </w:p>
          <w:p>
            <w:pPr>
              <w:pStyle w:val="0"/>
              <w:ind w:firstLine="1050" w:firstLineChars="5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※①従業員宿舎施設の更新を行う場合に記載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（備考）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（４）施工状況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（５）実施スケジュール（複数の工事がある場合は、それぞれのｽｹｼﾞｭｰﾙを明記）</w:t>
            </w:r>
          </w:p>
        </w:tc>
      </w:tr>
      <w:tr>
        <w:trPr>
          <w:trHeight w:val="3422" w:hRule="atLeast"/>
        </w:trPr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（７）補助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（注１）（７）補助対象経費及び（８）補助対象外経費の金額は税抜で記載すること。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6</Pages>
  <Words>3</Words>
  <Characters>1918</Characters>
  <Application>JUST Note</Application>
  <Lines>3232</Lines>
  <Paragraphs>187</Paragraphs>
  <CharactersWithSpaces>2480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安達　拓孝</cp:lastModifiedBy>
  <cp:lastPrinted>2025-03-24T00:20:03Z</cp:lastPrinted>
  <dcterms:created xsi:type="dcterms:W3CDTF">2020-05-28T06:57:00Z</dcterms:created>
  <dcterms:modified xsi:type="dcterms:W3CDTF">2025-03-24T00:20:09Z</dcterms:modified>
  <cp:revision>13</cp:revision>
</cp:coreProperties>
</file>